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方正仿宋_GBK" w:hAnsi="方正仿宋_GBK" w:eastAsia="方正仿宋_GBK" w:cs="方正仿宋_GBK"/>
          <w:color w:val="444444"/>
          <w:sz w:val="28"/>
          <w:szCs w:val="28"/>
        </w:rPr>
        <w:t>　易制毒化学品的分类和品种目录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450" w:lineRule="atLeast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第一类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1．1-苯基-2-丙酮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2．3，4-亚甲基二氧苯基-2-丙酮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3．胡椒醛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4．黄樟素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5．黄樟油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6．异黄樟素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7．N-乙酰邻氨基苯酸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8．邻氨基苯甲酸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9．麦角酸*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10．麦角胺*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11．麦角新碱*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12．麻黄素、伪麻黄素、消旋麻黄素、去甲麻黄素、甲基麻黄素、麻黄浸膏、麻黄浸膏粉等麻黄素类物质*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第二类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1．苯乙酸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2．醋酸酐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3．三氯甲烷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4．乙醚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5．哌啶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第三类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1．甲苯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2．丙酮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3．甲基乙基酮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4．高锰酸钾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5．硫酸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6．盐酸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说明：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一、第一类、第二类所列物质可能存在的盐类，也纳入管制。</w:t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color w:val="444444"/>
          <w:sz w:val="28"/>
          <w:szCs w:val="28"/>
        </w:rPr>
        <w:t>　　二、带有*标记的品种为第一类中的药品类易制毒化学品，第一类中的药品类易制毒化学品包括原料药及其单方制剂。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一眼荒妩</cp:lastModifiedBy>
  <dcterms:modified xsi:type="dcterms:W3CDTF">2019-11-07T07:23:00Z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