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Lines="0" w:afterLines="0" w:line="560" w:lineRule="exact"/>
        <w:ind w:left="0" w:leftChars="0" w:firstLine="318" w:firstLineChars="72"/>
        <w:jc w:val="both"/>
        <w:rPr>
          <w:rFonts w:hint="eastAsia" w:ascii="仿宋_GB2312"/>
          <w:b/>
          <w:bCs/>
          <w:color w:val="auto"/>
          <w:sz w:val="44"/>
          <w:szCs w:val="44"/>
        </w:rPr>
      </w:pPr>
      <w:bookmarkStart w:id="0" w:name="_GoBack"/>
      <w:r>
        <w:rPr>
          <w:rFonts w:hint="eastAsia" w:ascii="仿宋_GB2312" w:hAnsi="Times New Roman" w:eastAsia="仿宋_GB2312"/>
          <w:b/>
          <w:bCs/>
          <w:sz w:val="44"/>
          <w:szCs w:val="44"/>
          <w:lang w:val="en-US" w:eastAsia="zh-CN"/>
        </w:rPr>
        <w:t>逾期不接受处理或无人认领机动车统计表</w:t>
      </w:r>
    </w:p>
    <w:bookmarkEnd w:id="0"/>
    <w:p>
      <w:pPr>
        <w:rPr>
          <w:rFonts w:hint="eastAsia" w:ascii="仿宋_GB2312"/>
        </w:rPr>
      </w:pPr>
    </w:p>
    <w:tbl>
      <w:tblPr>
        <w:tblStyle w:val="5"/>
        <w:tblW w:w="50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828"/>
        <w:gridCol w:w="2409"/>
      </w:tblGrid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182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highlight w:val="none"/>
              </w:rPr>
              <w:t>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  <w:t>牌</w:t>
            </w:r>
          </w:p>
        </w:tc>
        <w:tc>
          <w:tcPr>
            <w:tcW w:w="240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highlight w:val="none"/>
              </w:rPr>
              <w:t>悬挂号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  <w:t>牌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五十铃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粤BW6C50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五菱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车架号：98284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青岛宇光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无牌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铃木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粤B64Y65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东风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桂KR2982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五菱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桂C1R567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江淮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粤BXP067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欧曼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赣F38833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9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金玉虎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车架号：29620</w:t>
            </w:r>
          </w:p>
        </w:tc>
      </w:tr>
    </w:tbl>
    <w:p>
      <w:pPr>
        <w:ind w:left="3640" w:hanging="3640" w:hangingChars="1300"/>
        <w:rPr>
          <w:rFonts w:hint="eastAsia" w:ascii="仿宋_GB2312"/>
          <w:sz w:val="28"/>
          <w:szCs w:val="28"/>
        </w:rPr>
      </w:pPr>
    </w:p>
    <w:p>
      <w:pPr>
        <w:rPr>
          <w:rFonts w:hint="eastAsia"/>
          <w:lang w:val="en-US" w:eastAsia="zh-CN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公文小标宋简">
    <w:altName w:val="宋体"/>
    <w:panose1 w:val="02010609010101010101"/>
    <w:charset w:val="86"/>
    <w:family w:val="decorative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8288A"/>
    <w:rsid w:val="6488288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0" w:lineRule="atLeast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uiPriority w:val="0"/>
    <w:pPr>
      <w:textAlignment w:val="baseline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uiPriority w:val="0"/>
    <w:pPr>
      <w:spacing w:line="600" w:lineRule="exact"/>
      <w:ind w:firstLine="640" w:firstLineChars="200"/>
    </w:pPr>
    <w:rPr>
      <w:rFonts w:ascii="仿宋_GB2312"/>
      <w:kern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2021-02-24T07:08:00Z</dcterms:created>
  <dc:creator>070443</dc:creator>
  <cp:lastModifiedBy>070443</cp:lastModifiedBy>
  <dcterms:modified xsi:type="dcterms:W3CDTF">2021-02-24T07:08:39Z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