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eastAsia="方正小标宋简体"/>
          <w:sz w:val="44"/>
          <w:szCs w:val="44"/>
        </w:rPr>
      </w:pPr>
      <w:r>
        <w:rPr>
          <w:rFonts w:hint="eastAsia" w:ascii="黑体" w:hAnsi="黑体" w:eastAsia="黑体" w:cs="黑体"/>
        </w:rPr>
        <w:t>附件</w:t>
      </w:r>
    </w:p>
    <w:p>
      <w:pPr>
        <w:spacing w:line="560" w:lineRule="exact"/>
        <w:ind w:left="31680" w:hanging="1078" w:hangingChars="245"/>
        <w:jc w:val="center"/>
        <w:rPr>
          <w:rFonts w:ascii="方正小标宋简体" w:eastAsia="方正小标宋简体"/>
          <w:sz w:val="44"/>
          <w:szCs w:val="44"/>
        </w:rPr>
      </w:pPr>
      <w:r>
        <w:rPr>
          <w:rFonts w:hint="eastAsia" w:ascii="方正小标宋简体" w:eastAsia="方正小标宋简体" w:cs="方正小标宋简体"/>
          <w:sz w:val="44"/>
          <w:szCs w:val="44"/>
        </w:rPr>
        <w:t>关于深圳市内通行的垃圾运输车、抢险救援</w:t>
      </w:r>
    </w:p>
    <w:p>
      <w:pPr>
        <w:spacing w:line="560" w:lineRule="exact"/>
        <w:ind w:left="31680" w:hanging="1078" w:hangingChars="245"/>
        <w:jc w:val="center"/>
        <w:rPr>
          <w:rFonts w:ascii="方正小标宋简体" w:eastAsia="方正小标宋简体"/>
          <w:sz w:val="44"/>
          <w:szCs w:val="44"/>
        </w:rPr>
      </w:pPr>
      <w:r>
        <w:rPr>
          <w:rFonts w:hint="eastAsia" w:ascii="方正小标宋简体" w:eastAsia="方正小标宋简体" w:cs="方正小标宋简体"/>
          <w:sz w:val="44"/>
          <w:szCs w:val="44"/>
        </w:rPr>
        <w:t>车采取备案制管理，备案后不受货车限行措</w:t>
      </w:r>
    </w:p>
    <w:p>
      <w:pPr>
        <w:spacing w:line="560" w:lineRule="exact"/>
        <w:ind w:left="31680" w:hanging="1078" w:hangingChars="245"/>
        <w:jc w:val="center"/>
        <w:rPr>
          <w:rFonts w:ascii="方正小标宋简体" w:eastAsia="方正小标宋简体"/>
          <w:sz w:val="44"/>
          <w:szCs w:val="44"/>
        </w:rPr>
      </w:pPr>
      <w:r>
        <w:rPr>
          <w:rFonts w:hint="eastAsia" w:ascii="方正小标宋简体" w:eastAsia="方正小标宋简体" w:cs="方正小标宋简体"/>
          <w:sz w:val="44"/>
          <w:szCs w:val="44"/>
        </w:rPr>
        <w:t>施限制的事项说明</w:t>
      </w:r>
    </w:p>
    <w:p/>
    <w:p>
      <w:pPr>
        <w:snapToGrid w:val="0"/>
        <w:spacing w:line="560" w:lineRule="exact"/>
        <w:ind w:firstLine="640" w:firstLineChars="200"/>
        <w:rPr>
          <w:rFonts w:ascii="黑体" w:eastAsia="黑体"/>
        </w:rPr>
      </w:pPr>
      <w:r>
        <w:rPr>
          <w:rFonts w:hint="eastAsia" w:ascii="黑体" w:eastAsia="黑体" w:cs="黑体"/>
        </w:rPr>
        <w:t>一、事项名称及内容</w:t>
      </w:r>
    </w:p>
    <w:p>
      <w:pPr>
        <w:snapToGrid w:val="0"/>
        <w:spacing w:line="560" w:lineRule="exact"/>
        <w:ind w:firstLine="640" w:firstLineChars="200"/>
        <w:rPr>
          <w:rFonts w:ascii="黑体" w:eastAsia="黑体"/>
        </w:rPr>
      </w:pPr>
      <w:r>
        <w:rPr>
          <w:rFonts w:hint="eastAsia" w:ascii="仿宋_GB2312" w:eastAsia="仿宋_GB2312" w:cs="仿宋_GB2312"/>
        </w:rPr>
        <w:t>“深圳市内通行的垃圾运输车、抢险救援车备案制管理措施”。上述车辆备案后不受货车限行措施限制。</w:t>
      </w:r>
    </w:p>
    <w:p>
      <w:pPr>
        <w:snapToGrid w:val="0"/>
        <w:spacing w:line="560" w:lineRule="exact"/>
        <w:ind w:firstLine="640" w:firstLineChars="200"/>
        <w:rPr>
          <w:rFonts w:ascii="黑体" w:eastAsia="黑体"/>
        </w:rPr>
      </w:pPr>
      <w:r>
        <w:rPr>
          <w:rFonts w:hint="eastAsia" w:ascii="黑体" w:eastAsia="黑体" w:cs="黑体"/>
        </w:rPr>
        <w:t>二、项目背景</w:t>
      </w:r>
    </w:p>
    <w:p>
      <w:pPr>
        <w:snapToGrid w:val="0"/>
        <w:spacing w:line="560" w:lineRule="exact"/>
        <w:ind w:firstLine="640" w:firstLineChars="200"/>
        <w:rPr>
          <w:rFonts w:ascii="仿宋_GB2312" w:eastAsia="仿宋_GB2312"/>
        </w:rPr>
      </w:pPr>
      <w:r>
        <w:rPr>
          <w:rFonts w:hint="eastAsia" w:ascii="仿宋_GB2312" w:eastAsia="仿宋_GB2312" w:cs="仿宋_GB2312"/>
        </w:rPr>
        <w:t>根据公安部《公安交管部门进一步深化“放管服</w:t>
      </w:r>
      <w:bookmarkStart w:id="0" w:name="_GoBack"/>
      <w:bookmarkEnd w:id="0"/>
      <w:r>
        <w:rPr>
          <w:rFonts w:hint="eastAsia" w:ascii="仿宋_GB2312" w:eastAsia="仿宋_GB2312" w:cs="仿宋_GB2312"/>
        </w:rPr>
        <w:t>”改革提升交管服务便利化的措施》文件精神以及省厅交管局“放管服”工作部署，按照《交警支队全领域深化</w:t>
      </w:r>
      <w:r>
        <w:rPr>
          <w:rFonts w:hint="eastAsia" w:ascii="仿宋_GB2312" w:eastAsia="仿宋_GB2312" w:cs="仿宋_GB2312"/>
          <w:lang w:eastAsia="zh-CN"/>
        </w:rPr>
        <w:t>“</w:t>
      </w:r>
      <w:r>
        <w:rPr>
          <w:rFonts w:hint="eastAsia" w:ascii="仿宋_GB2312" w:eastAsia="仿宋_GB2312" w:cs="仿宋_GB2312"/>
        </w:rPr>
        <w:t>放管服</w:t>
      </w:r>
      <w:r>
        <w:rPr>
          <w:rFonts w:hint="eastAsia" w:ascii="仿宋_GB2312" w:eastAsia="仿宋_GB2312" w:cs="仿宋_GB2312"/>
          <w:lang w:eastAsia="zh-CN"/>
        </w:rPr>
        <w:t>”</w:t>
      </w:r>
      <w:r>
        <w:rPr>
          <w:rFonts w:hint="eastAsia" w:ascii="仿宋_GB2312" w:eastAsia="仿宋_GB2312" w:cs="仿宋_GB2312"/>
        </w:rPr>
        <w:t>改革总体方案》的要求，以“坚持放到位、坚持管精准、坚持服务优”为目标，对垃圾运输车、抢险救援车采取备案制管理，备案后不受货车限行措施限制，不断提升人民群众对交通管理服务的满意度。</w:t>
      </w:r>
    </w:p>
    <w:p>
      <w:pPr>
        <w:snapToGrid w:val="0"/>
        <w:spacing w:line="560" w:lineRule="exact"/>
        <w:ind w:firstLine="640" w:firstLineChars="200"/>
        <w:rPr>
          <w:rFonts w:ascii="黑体" w:eastAsia="黑体"/>
        </w:rPr>
      </w:pPr>
      <w:r>
        <w:rPr>
          <w:rFonts w:hint="eastAsia" w:ascii="黑体" w:eastAsia="黑体" w:cs="黑体"/>
        </w:rPr>
        <w:t>三、相关措施</w:t>
      </w:r>
    </w:p>
    <w:p>
      <w:pPr>
        <w:snapToGrid w:val="0"/>
        <w:spacing w:line="560" w:lineRule="exact"/>
        <w:ind w:firstLine="640" w:firstLineChars="200"/>
        <w:rPr>
          <w:rFonts w:ascii="楷体_GB2312" w:eastAsia="楷体_GB2312"/>
        </w:rPr>
      </w:pPr>
      <w:r>
        <w:rPr>
          <w:rFonts w:hint="eastAsia" w:ascii="楷体_GB2312" w:eastAsia="楷体_GB2312" w:cs="楷体_GB2312"/>
        </w:rPr>
        <w:t>（一）备案发起。</w:t>
      </w:r>
    </w:p>
    <w:p>
      <w:pPr>
        <w:snapToGrid w:val="0"/>
        <w:spacing w:line="560" w:lineRule="exact"/>
        <w:ind w:firstLine="640" w:firstLineChars="200"/>
        <w:rPr>
          <w:rFonts w:ascii="仿宋_GB2312" w:eastAsia="仿宋_GB2312"/>
        </w:rPr>
      </w:pPr>
      <w:r>
        <w:rPr>
          <w:rFonts w:hint="eastAsia" w:ascii="仿宋_GB2312" w:eastAsia="仿宋_GB2312" w:cs="仿宋_GB2312"/>
        </w:rPr>
        <w:t>垃圾运输车由深圳市环卫清洁行业协会或主管部门提出证明从事垃圾运输的证明材料及书面备案意见，抢险救援车由深圳市道路交通救援行业协会或主管部门提出从事抢险救援的证明材料及书面备案意见。</w:t>
      </w:r>
    </w:p>
    <w:p>
      <w:pPr>
        <w:snapToGrid w:val="0"/>
        <w:spacing w:line="560" w:lineRule="exact"/>
        <w:ind w:firstLine="640" w:firstLineChars="200"/>
        <w:rPr>
          <w:rFonts w:ascii="楷体_GB2312" w:eastAsia="楷体_GB2312"/>
        </w:rPr>
      </w:pPr>
      <w:r>
        <w:rPr>
          <w:rFonts w:hint="eastAsia" w:ascii="楷体_GB2312" w:eastAsia="楷体_GB2312" w:cs="楷体_GB2312"/>
        </w:rPr>
        <w:t>（二）备案方式。</w:t>
      </w:r>
    </w:p>
    <w:p>
      <w:pPr>
        <w:snapToGrid w:val="0"/>
        <w:spacing w:line="560" w:lineRule="exact"/>
        <w:ind w:firstLine="640" w:firstLineChars="200"/>
        <w:rPr>
          <w:rFonts w:ascii="仿宋_GB2312" w:eastAsia="仿宋_GB2312"/>
        </w:rPr>
      </w:pPr>
      <w:r>
        <w:rPr>
          <w:rFonts w:hint="eastAsia" w:ascii="仿宋_GB2312" w:eastAsia="仿宋_GB2312" w:cs="仿宋_GB2312"/>
        </w:rPr>
        <w:t>通过现有通行证系统，对提出备案的车辆进行核准后备案，备案时核对违法处理系统，有违法未处理或未年审的不予备案，备案成功后不受货车限行措施限制。</w:t>
      </w:r>
    </w:p>
    <w:p>
      <w:pPr>
        <w:snapToGrid w:val="0"/>
        <w:spacing w:line="560" w:lineRule="exact"/>
        <w:ind w:firstLine="640" w:firstLineChars="200"/>
        <w:rPr>
          <w:rFonts w:ascii="楷体_GB2312" w:eastAsia="楷体_GB2312"/>
        </w:rPr>
      </w:pPr>
      <w:r>
        <w:rPr>
          <w:rFonts w:hint="eastAsia" w:ascii="楷体_GB2312" w:eastAsia="楷体_GB2312" w:cs="楷体_GB2312"/>
        </w:rPr>
        <w:t>（三）备案时间。</w:t>
      </w:r>
    </w:p>
    <w:p>
      <w:pPr>
        <w:snapToGrid w:val="0"/>
        <w:spacing w:line="560" w:lineRule="exact"/>
        <w:ind w:firstLine="640" w:firstLineChars="200"/>
        <w:rPr>
          <w:rFonts w:ascii="仿宋_GB2312" w:eastAsia="仿宋_GB2312"/>
        </w:rPr>
      </w:pPr>
      <w:r>
        <w:rPr>
          <w:rFonts w:ascii="仿宋_GB2312" w:eastAsia="仿宋_GB2312" w:cs="仿宋_GB2312"/>
        </w:rPr>
        <w:t>1</w:t>
      </w:r>
      <w:r>
        <w:rPr>
          <w:rFonts w:hint="eastAsia" w:ascii="仿宋_GB2312" w:eastAsia="仿宋_GB2312" w:cs="仿宋_GB2312"/>
        </w:rPr>
        <w:t>次备案</w:t>
      </w:r>
      <w:r>
        <w:rPr>
          <w:rFonts w:ascii="仿宋_GB2312" w:eastAsia="仿宋_GB2312" w:cs="仿宋_GB2312"/>
        </w:rPr>
        <w:t>1</w:t>
      </w:r>
      <w:r>
        <w:rPr>
          <w:rFonts w:hint="eastAsia" w:ascii="仿宋_GB2312" w:eastAsia="仿宋_GB2312" w:cs="仿宋_GB2312"/>
        </w:rPr>
        <w:t>年有效。</w:t>
      </w:r>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50AA0F-E19A-421B-80DD-CC928243663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2903BB1-CD53-42C8-87A3-D806EDD976BA}"/>
  </w:font>
  <w:font w:name="仿宋_GB2312">
    <w:altName w:val="仿宋"/>
    <w:panose1 w:val="02010609030101010101"/>
    <w:charset w:val="86"/>
    <w:family w:val="modern"/>
    <w:pitch w:val="default"/>
    <w:sig w:usb0="00000000" w:usb1="00000000" w:usb2="00000010" w:usb3="00000000" w:csb0="00040000" w:csb1="00000000"/>
    <w:embedRegular r:id="rId3" w:fontKey="{556203AA-2121-475C-9837-C43F473A3EF1}"/>
  </w:font>
  <w:font w:name="方正小标宋简体">
    <w:panose1 w:val="02000000000000000000"/>
    <w:charset w:val="86"/>
    <w:family w:val="auto"/>
    <w:pitch w:val="default"/>
    <w:sig w:usb0="00000001" w:usb1="08000000" w:usb2="00000000" w:usb3="00000000" w:csb0="00040000" w:csb1="00000000"/>
    <w:embedRegular r:id="rId4" w:fontKey="{044457BE-0542-46B7-A05D-5FD95B21235F}"/>
  </w:font>
  <w:font w:name="楷体_GB2312">
    <w:altName w:val="楷体"/>
    <w:panose1 w:val="02010609030101010101"/>
    <w:charset w:val="86"/>
    <w:family w:val="modern"/>
    <w:pitch w:val="default"/>
    <w:sig w:usb0="00000000" w:usb1="00000000" w:usb2="00000010" w:usb3="00000000" w:csb0="00040000" w:csb1="00000000"/>
    <w:embedRegular r:id="rId5" w:fontKey="{E8AFB0D0-017E-4181-9511-939648B29EAC}"/>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lang w:val="zh-CN"/>
      </w:rPr>
      <w:t>1</w:t>
    </w:r>
    <w:r>
      <w:rPr>
        <w:rFonts w:ascii="宋体" w:hAnsi="宋体" w:cs="宋体"/>
        <w:sz w:val="28"/>
        <w:szCs w:val="28"/>
      </w:rPr>
      <w:fldChar w:fldCharType="end"/>
    </w:r>
  </w:p>
  <w:p>
    <w:pPr>
      <w:pStyle w:val="2"/>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JkNTZjNzQ1YTZjODkxMzk4OTIxMjgxNmJkNDUwNmMifQ=="/>
  </w:docVars>
  <w:rsids>
    <w:rsidRoot w:val="00DE6265"/>
    <w:rsid w:val="00076D2D"/>
    <w:rsid w:val="000D12AD"/>
    <w:rsid w:val="000E2344"/>
    <w:rsid w:val="00115127"/>
    <w:rsid w:val="00137DE4"/>
    <w:rsid w:val="0020363A"/>
    <w:rsid w:val="00260E06"/>
    <w:rsid w:val="002C2A5E"/>
    <w:rsid w:val="002E1E11"/>
    <w:rsid w:val="00312E63"/>
    <w:rsid w:val="00505CC2"/>
    <w:rsid w:val="00564268"/>
    <w:rsid w:val="005D3DF6"/>
    <w:rsid w:val="006E410B"/>
    <w:rsid w:val="006E46FC"/>
    <w:rsid w:val="007175D1"/>
    <w:rsid w:val="00733CEA"/>
    <w:rsid w:val="00761D32"/>
    <w:rsid w:val="009109D5"/>
    <w:rsid w:val="009C1B5E"/>
    <w:rsid w:val="00A66422"/>
    <w:rsid w:val="00A87A00"/>
    <w:rsid w:val="00AF7995"/>
    <w:rsid w:val="00B33046"/>
    <w:rsid w:val="00B356D9"/>
    <w:rsid w:val="00B37AA1"/>
    <w:rsid w:val="00C26B3A"/>
    <w:rsid w:val="00C86676"/>
    <w:rsid w:val="00CA22BF"/>
    <w:rsid w:val="00D42380"/>
    <w:rsid w:val="00DA1821"/>
    <w:rsid w:val="00DB4B7F"/>
    <w:rsid w:val="00DD4F5A"/>
    <w:rsid w:val="00DE6265"/>
    <w:rsid w:val="00E03644"/>
    <w:rsid w:val="00E33C67"/>
    <w:rsid w:val="00E64462"/>
    <w:rsid w:val="00F0268B"/>
    <w:rsid w:val="00F83523"/>
    <w:rsid w:val="00F85C03"/>
    <w:rsid w:val="00F90070"/>
    <w:rsid w:val="2DD35D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rFonts w:ascii="Calibri" w:hAnsi="Calibri" w:eastAsia="仿宋_GB2312" w:cs="Calibri"/>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rFonts w:ascii="Calibri" w:hAnsi="Calibri" w:eastAsia="仿宋_GB2312" w:cs="Calibri"/>
      <w:sz w:val="18"/>
      <w:szCs w:val="18"/>
    </w:rPr>
  </w:style>
  <w:style w:type="character" w:customStyle="1" w:styleId="6">
    <w:name w:val="Header Char"/>
    <w:basedOn w:val="5"/>
    <w:link w:val="3"/>
    <w:locked/>
    <w:uiPriority w:val="99"/>
    <w:rPr>
      <w:sz w:val="18"/>
      <w:szCs w:val="18"/>
    </w:rPr>
  </w:style>
  <w:style w:type="character" w:customStyle="1" w:styleId="7">
    <w:name w:val="Footer Char"/>
    <w:basedOn w:val="5"/>
    <w:link w:val="2"/>
    <w:locked/>
    <w:uiPriority w:val="99"/>
    <w:rPr>
      <w:sz w:val="18"/>
      <w:szCs w:val="18"/>
    </w:rPr>
  </w:style>
  <w:style w:type="paragraph" w:customStyle="1" w:styleId="8">
    <w:name w:val="Char"/>
    <w:basedOn w:val="1"/>
    <w:uiPriority w:val="99"/>
    <w:pPr>
      <w:widowControl/>
      <w:adjustRightInd w:val="0"/>
      <w:snapToGrid w:val="0"/>
      <w:spacing w:beforeLines="25" w:line="240" w:lineRule="exact"/>
      <w:ind w:firstLine="560" w:firstLineChars="192"/>
      <w:jc w:val="left"/>
    </w:pPr>
    <w:rPr>
      <w:rFonts w:ascii="宋体" w:hAnsi="宋体" w:cs="宋体"/>
      <w:kern w:val="0"/>
      <w:sz w:val="28"/>
      <w:szCs w:val="2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2</Pages>
  <Words>470</Words>
  <Characters>470</Characters>
  <Lines>0</Lines>
  <Paragraphs>0</Paragraphs>
  <TotalTime>0</TotalTime>
  <ScaleCrop>false</ScaleCrop>
  <LinksUpToDate>false</LinksUpToDate>
  <CharactersWithSpaces>470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2018-04-09T07:33:00Z</dcterms:created>
  <dc:creator>FtpDown</dc:creator>
  <cp:lastModifiedBy>谢然</cp:lastModifiedBy>
  <dcterms:modified xsi:type="dcterms:W3CDTF">2023-07-07T08:35:41Z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CF409FF12C96445C88B86BD4F55FFB20_12</vt:lpwstr>
  </property>
</Properties>
</file>